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i/>
          <w:iCs/>
          <w:color w:val="222222"/>
        </w:rPr>
        <w:t>Нормативные документы:</w:t>
      </w:r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5" w:history="1">
        <w:r>
          <w:rPr>
            <w:rStyle w:val="a5"/>
            <w:rFonts w:ascii="Arial" w:hAnsi="Arial" w:cs="Arial"/>
          </w:rPr>
          <w:t>Приказ Министерства образования Красноярского края от 26.01.2024 №48-11-05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>б утверждении типового проекта дизайна и зонирования помещений центров образования естественно-научной и технологической направленностей «Точки роста» на территории Красноярского края в 2024 году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6" w:history="1">
        <w:r>
          <w:rPr>
            <w:rStyle w:val="a5"/>
            <w:rFonts w:ascii="Arial" w:hAnsi="Arial" w:cs="Arial"/>
          </w:rPr>
          <w:t>Приказ Министерства образования Красноярского края от 29.12.2023 №876-11-05 «Об утверждении перечня оборудования и расходных материалов для центров «Точка роста» на территории Красноярского края в 2024 году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7" w:history="1">
        <w:r>
          <w:rPr>
            <w:rStyle w:val="a5"/>
            <w:rFonts w:ascii="Arial" w:hAnsi="Arial" w:cs="Arial"/>
          </w:rPr>
          <w:t>Методические рекомендации по созданию и функционированию в образовательных организациях, расположенных в сельской местности и малых городах</w:t>
        </w:r>
        <w:proofErr w:type="gramStart"/>
        <w:r>
          <w:rPr>
            <w:rStyle w:val="a5"/>
            <w:rFonts w:ascii="Arial" w:hAnsi="Arial" w:cs="Arial"/>
          </w:rPr>
          <w:t xml:space="preserve"> ,</w:t>
        </w:r>
        <w:proofErr w:type="gramEnd"/>
        <w:r>
          <w:rPr>
            <w:rStyle w:val="a5"/>
            <w:rFonts w:ascii="Arial" w:hAnsi="Arial" w:cs="Arial"/>
          </w:rPr>
          <w:t xml:space="preserve"> центров образования естественно-научной и технологической направленностей от 30.11.2023 №ТВ-2356/02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8" w:history="1">
        <w:r>
          <w:rPr>
            <w:rStyle w:val="a5"/>
            <w:rFonts w:ascii="Arial" w:hAnsi="Arial" w:cs="Arial"/>
          </w:rPr>
          <w:t>Приказ Министерства образования Красноярского края от 15.11.2023 №762-11-05 «О внесении изменений в Приказ 784-11-05» 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9" w:history="1">
        <w:r>
          <w:rPr>
            <w:rStyle w:val="a5"/>
            <w:rFonts w:ascii="Arial" w:hAnsi="Arial" w:cs="Arial"/>
          </w:rPr>
          <w:t>Приказ Министерства образования Красноярского края от 26.10.2023 №708-11-05 «О внесении изменений в Приказ 784-11-05» 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0" w:history="1">
        <w:r>
          <w:rPr>
            <w:rStyle w:val="a5"/>
            <w:rFonts w:ascii="Arial" w:hAnsi="Arial" w:cs="Arial"/>
          </w:rPr>
          <w:t>Приказ Министерства образования Красноярского края от 02.12.2022 №784-11-05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>б утверждении перечня образовательных организаций на 2023-2024 год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1" w:history="1">
        <w:r>
          <w:rPr>
            <w:rStyle w:val="a5"/>
            <w:rFonts w:ascii="Arial" w:hAnsi="Arial" w:cs="Arial"/>
          </w:rPr>
          <w:t xml:space="preserve">Приказ Министерства образования Красноярского края от 31.01.2022 №59-11-05 «Об утверждении типового проекта дизайна и зонирования помещений </w:t>
        </w:r>
        <w:proofErr w:type="spellStart"/>
        <w:r>
          <w:rPr>
            <w:rStyle w:val="a5"/>
            <w:rFonts w:ascii="Arial" w:hAnsi="Arial" w:cs="Arial"/>
          </w:rPr>
          <w:t>цетров</w:t>
        </w:r>
        <w:proofErr w:type="spellEnd"/>
        <w:r>
          <w:rPr>
            <w:rStyle w:val="a5"/>
            <w:rFonts w:ascii="Arial" w:hAnsi="Arial" w:cs="Arial"/>
          </w:rPr>
          <w:t xml:space="preserve"> </w:t>
        </w:r>
        <w:proofErr w:type="gramStart"/>
        <w:r>
          <w:rPr>
            <w:rStyle w:val="a5"/>
            <w:rFonts w:ascii="Arial" w:hAnsi="Arial" w:cs="Arial"/>
          </w:rPr>
          <w:t>естественно-научного</w:t>
        </w:r>
        <w:proofErr w:type="gramEnd"/>
        <w:r>
          <w:rPr>
            <w:rStyle w:val="a5"/>
            <w:rFonts w:ascii="Arial" w:hAnsi="Arial" w:cs="Arial"/>
          </w:rPr>
          <w:t xml:space="preserve"> и технологического направленностей «Точка роста» на территории Красноярского края в 2022 году»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2" w:history="1">
        <w:r>
          <w:rPr>
            <w:rStyle w:val="a5"/>
            <w:rFonts w:ascii="Arial" w:hAnsi="Arial" w:cs="Arial"/>
          </w:rPr>
          <w:t>Приказ Министерства образования Красноярского края от 24.01.2022 №33-11-05 «Об утверждении перечня оборудования, расходных материалов, средств обучения и воспитания для оснащения образовательных организаций с целью создания и функционирования центров «Точка роста»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3" w:history="1">
        <w:r>
          <w:rPr>
            <w:rStyle w:val="a5"/>
            <w:rFonts w:ascii="Arial" w:hAnsi="Arial" w:cs="Arial"/>
          </w:rPr>
          <w:t>661-11-05. Об утверждении показателей деятельности _Точек роста_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4" w:history="1">
        <w:r>
          <w:rPr>
            <w:rStyle w:val="a5"/>
            <w:rFonts w:ascii="Arial" w:hAnsi="Arial" w:cs="Arial"/>
          </w:rPr>
          <w:t>956-р Распоряжение Правительства Красноярского края от 30.12.2021 Методические рекомендации и краевая дорожная карта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5" w:history="1">
        <w:r>
          <w:rPr>
            <w:rStyle w:val="a5"/>
            <w:rFonts w:ascii="Arial" w:hAnsi="Arial" w:cs="Arial"/>
          </w:rPr>
          <w:t xml:space="preserve">Распоряжение Министерства просвещения Р-6 от 12 01 2021 «Об утверждении методических рекомендаций по созданию и функционированию в общеобразовательных организациях, расположенных в сельских местности и малых городах, центров образования </w:t>
        </w:r>
        <w:proofErr w:type="gramStart"/>
        <w:r>
          <w:rPr>
            <w:rStyle w:val="a5"/>
            <w:rFonts w:ascii="Arial" w:hAnsi="Arial" w:cs="Arial"/>
          </w:rPr>
          <w:t>естественно-научной</w:t>
        </w:r>
        <w:proofErr w:type="gramEnd"/>
        <w:r>
          <w:rPr>
            <w:rStyle w:val="a5"/>
            <w:rFonts w:ascii="Arial" w:hAnsi="Arial" w:cs="Arial"/>
          </w:rPr>
          <w:t xml:space="preserve"> и технологической направленности»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6" w:history="1">
        <w:r>
          <w:rPr>
            <w:rStyle w:val="a5"/>
            <w:rFonts w:ascii="Arial" w:hAnsi="Arial" w:cs="Arial"/>
          </w:rPr>
          <w:t>Приказ </w:t>
        </w:r>
      </w:hyperlink>
      <w:hyperlink r:id="rId17" w:history="1">
        <w:r>
          <w:rPr>
            <w:rStyle w:val="a5"/>
            <w:rFonts w:ascii="Arial" w:hAnsi="Arial" w:cs="Arial"/>
          </w:rPr>
          <w:t>Министерства образования Красноярского края «Об утверждении перечня ОО, типового положения о деятельности центра «Точка роста»2021 год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18" w:history="1">
        <w:r>
          <w:rPr>
            <w:rStyle w:val="a5"/>
            <w:rFonts w:ascii="Arial" w:hAnsi="Arial" w:cs="Arial"/>
          </w:rPr>
          <w:t>Письмо Министерства образования Красноярского края «О направлении инфраструктурного листа для создания центров образования </w:t>
        </w:r>
      </w:hyperlink>
      <w:hyperlink r:id="rId19" w:history="1">
        <w:r>
          <w:rPr>
            <w:rStyle w:val="a5"/>
            <w:rFonts w:ascii="Arial" w:hAnsi="Arial" w:cs="Arial"/>
          </w:rPr>
          <w:t xml:space="preserve">естественно-научной и технологической </w:t>
        </w:r>
        <w:proofErr w:type="gramStart"/>
        <w:r>
          <w:rPr>
            <w:rStyle w:val="a5"/>
            <w:rFonts w:ascii="Arial" w:hAnsi="Arial" w:cs="Arial"/>
          </w:rPr>
          <w:t>направленност</w:t>
        </w:r>
      </w:hyperlink>
      <w:hyperlink r:id="rId20" w:history="1">
        <w:r>
          <w:rPr>
            <w:rStyle w:val="a5"/>
            <w:rFonts w:ascii="Arial" w:hAnsi="Arial" w:cs="Arial"/>
          </w:rPr>
          <w:t>ей</w:t>
        </w:r>
        <w:proofErr w:type="gramEnd"/>
        <w:r>
          <w:rPr>
            <w:rStyle w:val="a5"/>
            <w:rFonts w:ascii="Arial" w:hAnsi="Arial" w:cs="Arial"/>
          </w:rPr>
          <w:t xml:space="preserve"> «Точка роста» в 2021 году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i/>
          <w:iCs/>
          <w:color w:val="222222"/>
        </w:rPr>
        <w:lastRenderedPageBreak/>
        <w:t>Муниципальные документы:</w:t>
      </w:r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21" w:history="1">
        <w:r>
          <w:rPr>
            <w:rStyle w:val="a5"/>
            <w:rFonts w:ascii="Arial" w:hAnsi="Arial" w:cs="Arial"/>
          </w:rPr>
          <w:t>Приказ 254 от 29.12.2023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 xml:space="preserve"> внесении изменений в приказ 6 от 13.01.2022г.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22" w:history="1">
        <w:r>
          <w:rPr>
            <w:rStyle w:val="a5"/>
            <w:rFonts w:ascii="Arial" w:hAnsi="Arial" w:cs="Arial"/>
          </w:rPr>
          <w:t>Приказ 8 от 17.01.23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 xml:space="preserve"> внесении изменений в приказ 6 от 13.01.22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23" w:history="1">
        <w:r>
          <w:rPr>
            <w:rStyle w:val="a5"/>
            <w:rFonts w:ascii="Arial" w:hAnsi="Arial" w:cs="Arial"/>
          </w:rPr>
          <w:t>Приказ 6 от 13.01.2022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 xml:space="preserve">б организации деятельности центров образования естественно-научной и технологической направленностей Точка роста на территории </w:t>
        </w:r>
        <w:proofErr w:type="spellStart"/>
        <w:r>
          <w:rPr>
            <w:rStyle w:val="a5"/>
            <w:rFonts w:ascii="Arial" w:hAnsi="Arial" w:cs="Arial"/>
          </w:rPr>
          <w:t>Уярского</w:t>
        </w:r>
        <w:proofErr w:type="spellEnd"/>
        <w:r>
          <w:rPr>
            <w:rStyle w:val="a5"/>
            <w:rFonts w:ascii="Arial" w:hAnsi="Arial" w:cs="Arial"/>
          </w:rPr>
          <w:t xml:space="preserve"> района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24" w:history="1">
        <w:r>
          <w:rPr>
            <w:rStyle w:val="a5"/>
            <w:rFonts w:ascii="Arial" w:hAnsi="Arial" w:cs="Arial"/>
          </w:rPr>
          <w:t>Приказ 239 от 14.12.2021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 xml:space="preserve"> внесении изменений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25" w:history="1">
        <w:r>
          <w:rPr>
            <w:rStyle w:val="a5"/>
            <w:rFonts w:ascii="Arial" w:hAnsi="Arial" w:cs="Arial"/>
          </w:rPr>
          <w:t>Приказ 17А от 03.02.2021</w:t>
        </w:r>
        <w:proofErr w:type="gramStart"/>
        <w:r>
          <w:rPr>
            <w:rStyle w:val="a5"/>
            <w:rFonts w:ascii="Arial" w:hAnsi="Arial" w:cs="Arial"/>
          </w:rPr>
          <w:t xml:space="preserve"> О</w:t>
        </w:r>
        <w:proofErr w:type="gramEnd"/>
        <w:r>
          <w:rPr>
            <w:rStyle w:val="a5"/>
            <w:rFonts w:ascii="Arial" w:hAnsi="Arial" w:cs="Arial"/>
          </w:rPr>
          <w:t xml:space="preserve">б организации деятельности центров образования естественно-научной и технологической направленностей «Точка роста» на территории </w:t>
        </w:r>
        <w:proofErr w:type="spellStart"/>
        <w:r>
          <w:rPr>
            <w:rStyle w:val="a5"/>
            <w:rFonts w:ascii="Arial" w:hAnsi="Arial" w:cs="Arial"/>
          </w:rPr>
          <w:t>Уярского</w:t>
        </w:r>
        <w:proofErr w:type="spellEnd"/>
        <w:r>
          <w:rPr>
            <w:rStyle w:val="a5"/>
            <w:rFonts w:ascii="Arial" w:hAnsi="Arial" w:cs="Arial"/>
          </w:rPr>
          <w:t xml:space="preserve"> района</w:t>
        </w:r>
      </w:hyperlink>
    </w:p>
    <w:p w:rsidR="00726642" w:rsidRDefault="00726642" w:rsidP="00726642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26" w:history="1">
        <w:r>
          <w:rPr>
            <w:rStyle w:val="a5"/>
            <w:rFonts w:ascii="Arial" w:hAnsi="Arial" w:cs="Arial"/>
          </w:rPr>
          <w:t>Приказ 17А от 03.02.2021 (текстовая версия)</w:t>
        </w:r>
      </w:hyperlink>
    </w:p>
    <w:p w:rsidR="00333F08" w:rsidRDefault="00333F08">
      <w:bookmarkStart w:id="0" w:name="_GoBack"/>
      <w:bookmarkEnd w:id="0"/>
    </w:p>
    <w:sectPr w:rsidR="0033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0A"/>
    <w:rsid w:val="00333F08"/>
    <w:rsid w:val="00726642"/>
    <w:rsid w:val="00C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642"/>
    <w:rPr>
      <w:b/>
      <w:bCs/>
    </w:rPr>
  </w:style>
  <w:style w:type="character" w:styleId="a5">
    <w:name w:val="Hyperlink"/>
    <w:basedOn w:val="a0"/>
    <w:uiPriority w:val="99"/>
    <w:semiHidden/>
    <w:unhideWhenUsed/>
    <w:rsid w:val="00726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642"/>
    <w:rPr>
      <w:b/>
      <w:bCs/>
    </w:rPr>
  </w:style>
  <w:style w:type="character" w:styleId="a5">
    <w:name w:val="Hyperlink"/>
    <w:basedOn w:val="a0"/>
    <w:uiPriority w:val="99"/>
    <w:semiHidden/>
    <w:unhideWhenUsed/>
    <w:rsid w:val="00726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E7BgLKQUUFGwRz1RtPpFBuyCY91pMMn/view?usp=sharing" TargetMode="External"/><Relationship Id="rId13" Type="http://schemas.openxmlformats.org/officeDocument/2006/relationships/hyperlink" Target="https://xn--n1aaean6e.xn--p1ai/wp-content/uploads/2021/07/661-11-05.-Ob-utverzhdenii-pokazatelej-deyatelnosti-_Tochek-rosta_.pdf" TargetMode="External"/><Relationship Id="rId18" Type="http://schemas.openxmlformats.org/officeDocument/2006/relationships/hyperlink" Target="https://xn--n1aaean6e.xn--p1ai/wp-content/uploads/2021/07/75-2747.pdf" TargetMode="External"/><Relationship Id="rId26" Type="http://schemas.openxmlformats.org/officeDocument/2006/relationships/hyperlink" Target="https://xn--n1aaean6e.xn--p1ai/wp-content/uploads/2021/07/Prikaz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n1aaean6e.xn--p1ai/wp-content/uploads/2021/07/Prikaz-254-ot-29.12.2023-O-vnesenii-izmenenij-v-prikaz-6-ot-13.01.2022g.pdf" TargetMode="External"/><Relationship Id="rId7" Type="http://schemas.openxmlformats.org/officeDocument/2006/relationships/hyperlink" Target="https://drive.google.com/file/d/1HCfpfyguntukjTBc7weuJBpWALXfjk-x/view?usp=drive_link" TargetMode="External"/><Relationship Id="rId12" Type="http://schemas.openxmlformats.org/officeDocument/2006/relationships/hyperlink" Target="https://drive.google.com/file/d/1FBlRYOqa9impILdrM9LhO7OtFYYMxN4X/view?usp=sharing" TargetMode="External"/><Relationship Id="rId17" Type="http://schemas.openxmlformats.org/officeDocument/2006/relationships/hyperlink" Target="https://xn--n1aaean6e.xn--p1ai/wp-content/uploads/2021/07/75-2747.pdf" TargetMode="External"/><Relationship Id="rId25" Type="http://schemas.openxmlformats.org/officeDocument/2006/relationships/hyperlink" Target="https://xn--n1aaean6e.xn--p1ai/wp-content/uploads/2021/07/Prikaz-17A-ot-03.02.2021-Ob-organizatsii-deyatelnosti-tsentrov-Tochka-rost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n1aaean6e.xn--p1ai/wp-content/uploads/2021/07/prikaz-18-11-05.pdf" TargetMode="External"/><Relationship Id="rId20" Type="http://schemas.openxmlformats.org/officeDocument/2006/relationships/hyperlink" Target="https://xn--n1aaean6e.xn--p1ai/wp-content/uploads/2021/07/75-274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pqYierW361YO--4rEaJPCiwHnnv9SnD/view?usp=drive_link" TargetMode="External"/><Relationship Id="rId11" Type="http://schemas.openxmlformats.org/officeDocument/2006/relationships/hyperlink" Target="https://drive.google.com/file/d/1OXtYqX23m28U5czFbAfxRsYzHL0FL5aJ/view?usp=sharing" TargetMode="External"/><Relationship Id="rId24" Type="http://schemas.openxmlformats.org/officeDocument/2006/relationships/hyperlink" Target="https://xn--n1aaean6e.xn--p1ai/wp-content/uploads/2021/07/Prikaz-239-ot-14.12.2021-O-vnesenii-izmenenij.pdf" TargetMode="External"/><Relationship Id="rId5" Type="http://schemas.openxmlformats.org/officeDocument/2006/relationships/hyperlink" Target="https://drive.google.com/file/d/1Ca6Uh5ZGhdN77byjQeQKGRnJmxp23Ipz/view?usp=sharing" TargetMode="External"/><Relationship Id="rId15" Type="http://schemas.openxmlformats.org/officeDocument/2006/relationships/hyperlink" Target="https://xn--n1aaean6e.xn--p1ai/wp-content/uploads/2021/07/R-6-ot-12-01-2021.pdf" TargetMode="External"/><Relationship Id="rId23" Type="http://schemas.openxmlformats.org/officeDocument/2006/relationships/hyperlink" Target="https://xn--n1aaean6e.xn--p1ai/wp-content/uploads/2021/07/Prikaz-6-ot-13.01.2022-Ob-organizatsii-deyatelnosti-tsentrov-obrazovaniya-estestvenno-nauchnoj-i-tehnologicheskoj-napravlennostej-Tochka-rosta-na-territorii-Uyarskogo-rajon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1kyZkF8BA4F7tK9VFiiXGjovm0UQKaO2J/view?usp=share_link" TargetMode="External"/><Relationship Id="rId19" Type="http://schemas.openxmlformats.org/officeDocument/2006/relationships/hyperlink" Target="https://xn--n1aaean6e.xn--p1ai/wp-content/uploads/2021/07/R-6-ot-12-01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5wLwmfMr-0qohzZizNOB0tAo5R2xJVl/view?usp=sharing" TargetMode="External"/><Relationship Id="rId14" Type="http://schemas.openxmlformats.org/officeDocument/2006/relationships/hyperlink" Target="https://xn--n1aaean6e.xn--p1ai/wp-content/uploads/2021/07/956-r.pdf" TargetMode="External"/><Relationship Id="rId22" Type="http://schemas.openxmlformats.org/officeDocument/2006/relationships/hyperlink" Target="https://xn--n1aaean6e.xn--p1ai/wp-content/uploads/2021/07/Prikaz-8-ot-17.01.23-O-vnesenii-izmenenij-v-prikaz-6-ot-13.01.2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2024-09-04T09:32:00Z</dcterms:created>
  <dcterms:modified xsi:type="dcterms:W3CDTF">2024-09-04T09:33:00Z</dcterms:modified>
</cp:coreProperties>
</file>