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*Территория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Уярский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*Полное наименование образовательной организации (согласно Устава)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Муниципальное бюджетное общеобразовательное учреждение "Сухонойская средняя общеобразовательная школа"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*Краткое наименование образовательной организации (согласно Устава)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МБОУ "Сухонойская СОШ"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*Почтовый адрес (для позиционирования на карте):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почтовый индекс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663915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населенный пункт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Сухоной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улица (без указания ул., просп., пер. и т.п.)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Механизаторов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№ дома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строение/корпус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*Ссылка на материалы практики, размещенные на сайте организации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gtFrame="_blank" w:history="1">
        <w:r w:rsidRPr="00917441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сухонойскаясош.edusite.ru/p34aa1.html</w:t>
        </w:r>
      </w:hyperlink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*Ф.И.О., должность лиц(-а), курирующих(-его) образовательную практику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Вахтова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Вера Юрьевна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*Контактные данные лиц(-а), курирующих(-его) образовательную практику: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рабочий телефон с кодом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+73914630145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е-почта (несколько адресов разделить точкой с запятой)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history="1">
        <w:r w:rsidRPr="00917441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vvaxtova@list.ru</w:t>
        </w:r>
      </w:hyperlink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мобильный телефон (желательно)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+79232760612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*Ф.И.О. авторов/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реализаторов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практики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Нестеренко Наталья Владимировна,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Маханько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Ольга </w:t>
      </w:r>
      <w:proofErr w:type="spellStart"/>
      <w:proofErr w:type="gram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Яковлевна,Зырянова</w:t>
      </w:r>
      <w:proofErr w:type="spellEnd"/>
      <w:proofErr w:type="gram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Зинаида Сергеевна, Фёдорова Валентина Васильевна.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педагогическая практика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*Укажите направление представленной практики (выбор одного варианта):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Современные образовательные технологии для достижения образовательных результатов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*Название практики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и методика формирования смыслового чтения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*Ключевые слова образовательной практики (перечислите через запятую)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"смысловое чтение", общеобразовательная программа курса, программа внеурочной деятельности, деловые игры,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квесты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планируемые результаты, конференции, промежуточные итоги реализации практики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917441" w:rsidRPr="00917441" w:rsidRDefault="00917441" w:rsidP="0091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начальное общее образование</w:t>
      </w:r>
    </w:p>
    <w:p w:rsidR="00917441" w:rsidRPr="00917441" w:rsidRDefault="00917441" w:rsidP="009174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основное общее образование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*На какую группу участников образовательной деятельности направлена Ваша </w:t>
      </w:r>
      <w:proofErr w:type="gram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практика(</w:t>
      </w:r>
      <w:proofErr w:type="gram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одного или нескольких вариантов)</w:t>
      </w:r>
    </w:p>
    <w:p w:rsidR="00917441" w:rsidRPr="00917441" w:rsidRDefault="00917441" w:rsidP="00917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обучающиеся</w:t>
      </w:r>
    </w:p>
    <w:p w:rsidR="00917441" w:rsidRPr="00917441" w:rsidRDefault="00917441" w:rsidP="009174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учителя-предметники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*Масштаб изменений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уровень образовательной организации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*Опишите практику в целом, ответив на вопросы относительно различных ее аспектов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Глобальные процессы информатизации общества, увеличение с каждым годом количества текстовой информации, предъявление новых требований к ее анализу, систематизации и скорости переработки поставили теоретиков и практиков образования перед необходимостью разработки новых подходов к обучению чтению. Возникает серьезное противоречие: с одной стороны, современный мир обрушивает на нас огромный объем информации, с другой стороны, наши дети мало читают, не обладают навыками смыслового чтения, не умеют работать с информацией.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так уж важно читать много, гораздо нужнее – качественно обрабатывать в своем сознании прочитанное. Осмыслив и определенным образом структурировав текст, гораздо проще передать его содержание и усвоить главное.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Чтение является универсальным навыком: это то, чему учат, и то, посредством чего учатся. 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 по всем предметам и в дальнейшем в жизни, человек должен читать 120-150 слов в минуту. Это становится необходимым условием успешности работы с информацией. Чтение – фундамент всех образовательных результатов.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Федеральные стандарты включают в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метапредметные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результаты освоения ООП в качестве обязательного компонента «овладение навыками смыслового чтения текстов различных стилей и жанров в соответствии с целями и задачами».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Смысловое чтение – вид чтения, которое нацелено на понимание читающим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концепции универсальных учебных действий (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Асмолов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А.Г.,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Бурменская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Г.В., Володарская И.А. и др.) выделены действия смыслового чтения, связанные с: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осмыслением цели и выбором вида чтения в зависимости от коммуникативной задачи;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определением основной и второстепенной информации;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формулированием проблемы и главной идеи текста.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смыслового понимания недостаточно просто прочесть текст, необходимо дать оценку информации, откликнуться на содержание. Понятие «текст» следует трактовать широко. Он может включать не только слова, но и визуальные изображения в виде диаграмм, рисунков, карт, таблиц, графиков.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Поскольку чтение является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метапредметным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навыком, то составляющие его части будут в структуре всех универсальных учебных действий: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личностные УУД входят мотивация чтения, мотивы учения, отношение к себе и к школе;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регулятивные УУД – принятие учеником учебной задачи, произвольная регуляция деятельности;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14.1. *Проблемы, цели, ключевые задачи, на решение которых направлена практика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Цель: формирование смыслового чтения у обучающихся начальной школы и основного звена.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разработка рабочей программы курса «Основы смыслового чтения»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разработка и включение в план работы методического объединения общественно-научных дисциплин мероприятий, ориентированных на формирование основ смыслового чтения;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анализ деятельности через собственную рефлексию и организацию рефлексивных мероприятий среди обучающихся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трансляция опыта педагогов по формированию основ смыслового чтения в рамках мероприятий муниципального и регионального уровней.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*Какова основная идея/суть/базовый принцип Вашей практики?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основ смыслового чтения через практико-ориентированное обучение.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игровые (игры, игровые </w:t>
      </w:r>
      <w:proofErr w:type="spellStart"/>
      <w:proofErr w:type="gram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упражнения,и</w:t>
      </w:r>
      <w:proofErr w:type="spellEnd"/>
      <w:proofErr w:type="gram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др.);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словесные (беседа, объяснение, рассуждение, рассказ взрослого, чтение и обсуждение художественной литературы и др.);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наглядные (наблюдение, просмотр </w:t>
      </w:r>
      <w:proofErr w:type="gram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видео-материалов</w:t>
      </w:r>
      <w:proofErr w:type="gram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рассматривание предметов, плакатов, картин, иллюстраций);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практические (исследование, экспериментирование и др.).</w:t>
      </w:r>
    </w:p>
    <w:p w:rsidR="00917441" w:rsidRPr="00917441" w:rsidRDefault="00917441" w:rsidP="00917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уроках литературного чтения учителя часто используют следующие приёмы для формирования навыков смыслового чтения:</w:t>
      </w:r>
    </w:p>
    <w:p w:rsidR="00917441" w:rsidRPr="00917441" w:rsidRDefault="00917441" w:rsidP="00917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«Отношения между вопросом и ответом»</w:t>
      </w:r>
    </w:p>
    <w:p w:rsidR="00917441" w:rsidRPr="00917441" w:rsidRDefault="00917441" w:rsidP="00917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«Тайм-аут»</w:t>
      </w:r>
    </w:p>
    <w:p w:rsidR="00917441" w:rsidRPr="00917441" w:rsidRDefault="00917441" w:rsidP="00917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«Проверочный лист»</w:t>
      </w:r>
    </w:p>
    <w:p w:rsidR="00917441" w:rsidRPr="00917441" w:rsidRDefault="00917441" w:rsidP="00917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«Вопросы после текста»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14.4. *Какие результаты (образовательные и прочие) обеспечивает Ваша практика?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школе ведется мониторинг формирования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метапредметных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УУД. Задания диагностических работ, ВПР направлены на формирование навыков мышления и рефлексии, которые позволяют сделать выводы об уровне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читательской грамотности у каждого ученика. Поэтому для большинства обучающихся организовываются часы чтения после уроков. Для формирования смыслового чтения каждый учитель начальных классов и среднего звена, совместно с библиотекарем подбирают возрастные тексты для чтения после уроков. Также, для ребят подбираются </w:t>
      </w:r>
      <w:proofErr w:type="spellStart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разноуровневые</w:t>
      </w:r>
      <w:proofErr w:type="spellEnd"/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задания. Задания для ребят предлагаются разнообразные: кроссворды, работа с иллюстрациями, составление вопросов к тексту, поиск информации, работа с пословицами, лексическим значением, с ключевыми словами и т.д.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Диагностические работы, ВПР 4 класс, КДР по читательской грамотности, ежемесячный мониторинг по технике чтения.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С какими проблемами, трудностями в реализации практики вам пришлось столкнуться?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Низкая мотивация обучающихся к чтению.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17. Что вы рекомендуете тем, кого заинтересовала ваша практика (ваши практические советы)?</w:t>
      </w:r>
    </w:p>
    <w:p w:rsidR="00917441" w:rsidRPr="00917441" w:rsidRDefault="00917441" w:rsidP="009174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проведения системной работы с педагогами по внедрению в практическую деятельность материалов и образовательных программ по формированию основ смыслового чтения и читательской грамотности.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консультационное сопровождение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При наличии видеоматериалов о реализуемой практике укажите ссылку на них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Для повторно заявленных практик: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-укажите направление РАОП и название практики в случае, если она была включена в РАОП (2018, 2019, 2020, 2021) и ей уже был присвоен соответствующий уровень (уровень указать)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значения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другое)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значения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Укажите, является ваша образовательная организация: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школой с низкими результатами обучения и/или школой, функционирующими в неблагоприятных социальных условиях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наличием центра образования «Точка роста»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Укажите, использовали ли вы при работе над содержанием и описании практики:</w:t>
      </w:r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федеральные, региональные цифровые сервисы и ресурсы (перечислить)</w:t>
      </w:r>
    </w:p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Pr="00917441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https://uchi.ru/</w:t>
        </w:r>
      </w:hyperlink>
    </w:p>
    <w:p w:rsidR="00917441" w:rsidRPr="00917441" w:rsidRDefault="00917441" w:rsidP="00917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федеральные, региональные банки данных (перечислить)</w:t>
      </w:r>
    </w:p>
    <w:bookmarkStart w:id="0" w:name="_GoBack"/>
    <w:p w:rsidR="00917441" w:rsidRPr="00917441" w:rsidRDefault="00917441" w:rsidP="0091744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1744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instrText xml:space="preserve"> HYPERLINK "https://rosuchebnik.ru/upload/iblock/d17/d177680442893e79321d421c6d2aed27.pdf" \t "_blank" </w:instrText>
      </w: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917441">
        <w:rPr>
          <w:rFonts w:ascii="Arial" w:eastAsia="Times New Roman" w:hAnsi="Arial" w:cs="Arial"/>
          <w:color w:val="337AB7"/>
          <w:sz w:val="21"/>
          <w:szCs w:val="21"/>
          <w:lang w:val="en-US" w:eastAsia="ru-RU"/>
        </w:rPr>
        <w:t>rosuchebnik.ru/upload/iblock/d17/d177680442893e79321d421c6d2aed27.pdf</w:t>
      </w:r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</w:p>
    <w:bookmarkEnd w:id="0"/>
    <w:p w:rsidR="00917441" w:rsidRPr="00917441" w:rsidRDefault="00917441" w:rsidP="0091744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4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17441" w:rsidRPr="00917441" w:rsidRDefault="00917441" w:rsidP="0091744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917441">
          <w:rPr>
            <w:rFonts w:ascii="Arial" w:eastAsia="Times New Roman" w:hAnsi="Arial" w:cs="Arial"/>
            <w:color w:val="333333"/>
            <w:sz w:val="20"/>
            <w:szCs w:val="20"/>
            <w:bdr w:val="none" w:sz="0" w:space="0" w:color="auto" w:frame="1"/>
            <w:lang w:eastAsia="ru-RU"/>
          </w:rPr>
          <w:t>Перейти к списку практик</w:t>
        </w:r>
      </w:hyperlink>
      <w:r w:rsidRPr="00917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9" w:history="1">
        <w:r w:rsidRPr="00917441">
          <w:rPr>
            <w:rFonts w:ascii="Arial" w:eastAsia="Times New Roman" w:hAnsi="Arial" w:cs="Arial"/>
            <w:color w:val="FFFFFF"/>
            <w:sz w:val="20"/>
            <w:szCs w:val="20"/>
            <w:bdr w:val="none" w:sz="0" w:space="0" w:color="auto" w:frame="1"/>
            <w:lang w:eastAsia="ru-RU"/>
          </w:rPr>
          <w:t>Результаты экспертизы</w:t>
        </w:r>
      </w:hyperlink>
    </w:p>
    <w:p w:rsidR="00392B76" w:rsidRDefault="00392B76"/>
    <w:sectPr w:rsidR="0039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637"/>
    <w:multiLevelType w:val="multilevel"/>
    <w:tmpl w:val="6696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D6F1D"/>
    <w:multiLevelType w:val="multilevel"/>
    <w:tmpl w:val="D5F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40F5C"/>
    <w:multiLevelType w:val="multilevel"/>
    <w:tmpl w:val="F172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8"/>
    <w:rsid w:val="00392B76"/>
    <w:rsid w:val="00917441"/>
    <w:rsid w:val="00947FB8"/>
    <w:rsid w:val="00C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B91F-E4E5-447B-AC7A-61AC074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7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3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26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3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2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48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3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882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3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03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9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76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2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05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8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44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3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8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4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506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89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11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43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926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19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83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23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84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4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0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88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95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2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42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83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4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2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4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3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40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8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200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-edu.kipk.ru/Institution/Archive?archiveperiodid=1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axtova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rdkebdrecoy2czf.edusite.ru/p34aa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las-edu.kipk.ru/Institution/ResultsViewArchive?orderid=147680&amp;archiveperiodid=1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Сухонойская СОШ</dc:creator>
  <cp:keywords/>
  <dc:description/>
  <cp:lastModifiedBy>Сухонойская СОШ</cp:lastModifiedBy>
  <cp:revision>2</cp:revision>
  <dcterms:created xsi:type="dcterms:W3CDTF">2025-01-31T04:18:00Z</dcterms:created>
  <dcterms:modified xsi:type="dcterms:W3CDTF">2025-01-31T04:18:00Z</dcterms:modified>
</cp:coreProperties>
</file>